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6E2DB7" w:rsidRDefault="006E2DB7">
      <w:pPr>
        <w:spacing w:line="480" w:lineRule="auto"/>
        <w:jc w:val="center"/>
      </w:pPr>
    </w:p>
    <w:p w14:paraId="00000002" w14:textId="77777777" w:rsidR="006E2DB7" w:rsidRDefault="006E2DB7">
      <w:pPr>
        <w:spacing w:line="480" w:lineRule="auto"/>
        <w:jc w:val="center"/>
      </w:pPr>
    </w:p>
    <w:p w14:paraId="00000003" w14:textId="77777777" w:rsidR="006E2DB7" w:rsidRDefault="006E2DB7">
      <w:pPr>
        <w:spacing w:line="480" w:lineRule="auto"/>
        <w:jc w:val="center"/>
      </w:pPr>
    </w:p>
    <w:p w14:paraId="00000004" w14:textId="77777777" w:rsidR="006E2DB7" w:rsidRDefault="006E2DB7">
      <w:pPr>
        <w:spacing w:line="480" w:lineRule="auto"/>
        <w:jc w:val="center"/>
      </w:pPr>
    </w:p>
    <w:p w14:paraId="00000005" w14:textId="77777777" w:rsidR="006E2DB7" w:rsidRDefault="006E2DB7">
      <w:pPr>
        <w:spacing w:line="480" w:lineRule="auto"/>
        <w:jc w:val="center"/>
      </w:pPr>
    </w:p>
    <w:p w14:paraId="00000006" w14:textId="77777777" w:rsidR="006E2DB7" w:rsidRDefault="006E2DB7">
      <w:pPr>
        <w:spacing w:line="480" w:lineRule="auto"/>
        <w:jc w:val="center"/>
      </w:pPr>
    </w:p>
    <w:p w14:paraId="00000007" w14:textId="77777777" w:rsidR="006E2DB7" w:rsidRDefault="006E2DB7">
      <w:pPr>
        <w:spacing w:line="480" w:lineRule="auto"/>
        <w:jc w:val="center"/>
      </w:pPr>
    </w:p>
    <w:p w14:paraId="00000008" w14:textId="77777777" w:rsidR="006E2DB7" w:rsidRDefault="006E2DB7">
      <w:pPr>
        <w:spacing w:line="480" w:lineRule="auto"/>
        <w:jc w:val="center"/>
      </w:pPr>
    </w:p>
    <w:p w14:paraId="00000009" w14:textId="1BA61373" w:rsidR="006E2DB7" w:rsidRDefault="00A23A81">
      <w:pPr>
        <w:spacing w:line="480" w:lineRule="auto"/>
        <w:jc w:val="center"/>
      </w:pPr>
      <w:r>
        <w:t xml:space="preserve">Down </w:t>
      </w:r>
      <w:r w:rsidR="00737A23">
        <w:t>syndrome</w:t>
      </w:r>
    </w:p>
    <w:p w14:paraId="0000000A" w14:textId="77777777" w:rsidR="006E2DB7" w:rsidRDefault="00A23A81">
      <w:pPr>
        <w:spacing w:line="480" w:lineRule="auto"/>
        <w:jc w:val="center"/>
      </w:pPr>
      <w:r>
        <w:t>Student`s Name</w:t>
      </w:r>
    </w:p>
    <w:p w14:paraId="0000000B" w14:textId="77777777" w:rsidR="006E2DB7" w:rsidRDefault="00A23A81">
      <w:pPr>
        <w:spacing w:line="480" w:lineRule="auto"/>
        <w:jc w:val="center"/>
      </w:pPr>
      <w:r>
        <w:t>Institution</w:t>
      </w:r>
    </w:p>
    <w:p w14:paraId="0000000C" w14:textId="77777777" w:rsidR="006E2DB7" w:rsidRDefault="00A23A81">
      <w:pPr>
        <w:spacing w:line="480" w:lineRule="auto"/>
        <w:jc w:val="center"/>
      </w:pPr>
      <w:r>
        <w:br w:type="page"/>
      </w:r>
    </w:p>
    <w:p w14:paraId="2B465E20" w14:textId="71208887" w:rsidR="006C6840" w:rsidRPr="00C41BE3" w:rsidRDefault="006C6840" w:rsidP="006C6840">
      <w:pPr>
        <w:spacing w:before="240" w:after="240" w:line="480" w:lineRule="auto"/>
        <w:rPr>
          <w:b/>
        </w:rPr>
      </w:pPr>
      <w:r w:rsidRPr="00C41BE3">
        <w:rPr>
          <w:b/>
        </w:rPr>
        <w:lastRenderedPageBreak/>
        <w:t>Name of diseas</w:t>
      </w:r>
      <w:r w:rsidR="00C41BE3">
        <w:rPr>
          <w:b/>
        </w:rPr>
        <w:t>e</w:t>
      </w:r>
      <w:r w:rsidRPr="00C41BE3">
        <w:rPr>
          <w:b/>
        </w:rPr>
        <w:t>/ alternate name</w:t>
      </w:r>
      <w:r w:rsidR="00C41BE3">
        <w:rPr>
          <w:b/>
        </w:rPr>
        <w:t>s</w:t>
      </w:r>
      <w:r w:rsidRPr="00C41BE3">
        <w:rPr>
          <w:b/>
        </w:rPr>
        <w:t xml:space="preserve"> /who discovered</w:t>
      </w:r>
    </w:p>
    <w:p w14:paraId="0000000D" w14:textId="7AC6476C" w:rsidR="006E2DB7" w:rsidRDefault="00A23A81">
      <w:pPr>
        <w:spacing w:before="240" w:after="240" w:line="480" w:lineRule="auto"/>
        <w:ind w:firstLine="720"/>
      </w:pPr>
      <w:r>
        <w:t>Down syndrome, also referred to as Trisomy 21,</w:t>
      </w:r>
      <w:r>
        <w:t xml:space="preserve"> is a genetic disorder disease that is as a result of the existence of part or all of the third copy of chromosome 21. The condition is mostly associated with moderate to mild intellectual disability, character</w:t>
      </w:r>
      <w:r>
        <w:t>istics of facial features and physical growth delays. A young adult's average IQ with Down syndrome is said to be at 50 a number varies widely, and this IQ is equal to the mental ability of a 9-year-old.in the late nineteenth century, John Langdon Down, an</w:t>
      </w:r>
      <w:r>
        <w:t xml:space="preserve"> English Physician Published a detailed article explaining the characteristics of persons with down syndrome, earning him the title "father" of Down syndrome in 1866</w:t>
      </w:r>
      <w:proofErr w:type="gramStart"/>
      <w:r>
        <w:t xml:space="preserve">( </w:t>
      </w:r>
      <w:proofErr w:type="spellStart"/>
      <w:r>
        <w:t>Robays</w:t>
      </w:r>
      <w:proofErr w:type="spellEnd"/>
      <w:proofErr w:type="gramEnd"/>
      <w:r>
        <w:t xml:space="preserve"> 2016).</w:t>
      </w:r>
    </w:p>
    <w:p w14:paraId="42642D34" w14:textId="3B5BFE5F" w:rsidR="006C6840" w:rsidRPr="002021CE" w:rsidRDefault="006C6840" w:rsidP="006C6840">
      <w:pPr>
        <w:spacing w:before="240" w:after="240" w:line="480" w:lineRule="auto"/>
        <w:rPr>
          <w:b/>
        </w:rPr>
      </w:pPr>
      <w:r w:rsidRPr="002021CE">
        <w:rPr>
          <w:b/>
        </w:rPr>
        <w:t>Types of Down syndrome</w:t>
      </w:r>
    </w:p>
    <w:p w14:paraId="0000000E" w14:textId="77777777" w:rsidR="006E2DB7" w:rsidRDefault="00A23A81">
      <w:pPr>
        <w:spacing w:before="240" w:after="240" w:line="480" w:lineRule="auto"/>
        <w:ind w:firstLine="720"/>
      </w:pPr>
      <w:r>
        <w:t>There are three different types of Down syndrome; Mosaicism, Trisomy 21 and</w:t>
      </w:r>
      <w:r>
        <w:t xml:space="preserve"> translocation. Mosaicism also referred to as mosaic Down syndrome occurs when there a blend of two types of cells. Some cells consist of the standard 46 chromosomes while the rest consists of 47. The extra cell in the 47 chromosomes comprises of an additi</w:t>
      </w:r>
      <w:r>
        <w:t xml:space="preserve">onal 21 chromosome. This type of Down syndrome only includes 1% of the entire population of </w:t>
      </w:r>
      <w:proofErr w:type="gramStart"/>
      <w:r>
        <w:t>down</w:t>
      </w:r>
      <w:proofErr w:type="gramEnd"/>
      <w:r>
        <w:t xml:space="preserve"> syndrome. Trisomy 21 occurs as a result of an error in cell division known as nondisjunction. Nondisjunction is a consequence of three copies of an embryo with</w:t>
      </w:r>
      <w:r>
        <w:t xml:space="preserve"> three rather than two copies of chromosome 21. This kind of Down syndrome accounts for 95 % of the entire population of the disease cases. With translocation Down syndrome, the cell of the chromosome is 46. However, a complete copy of chromosome 21 is att</w:t>
      </w:r>
      <w:r>
        <w:t>ached to another chromosome; in most cases, chromosome 14 — the new attachment results in Down syndrome characteristics.</w:t>
      </w:r>
    </w:p>
    <w:p w14:paraId="7E329A2E" w14:textId="3950478E" w:rsidR="006C6840" w:rsidRPr="006C6840" w:rsidRDefault="006C6840" w:rsidP="006C6840">
      <w:pPr>
        <w:spacing w:before="240" w:after="240" w:line="480" w:lineRule="auto"/>
        <w:rPr>
          <w:b/>
        </w:rPr>
      </w:pPr>
      <w:r w:rsidRPr="006C6840">
        <w:rPr>
          <w:b/>
        </w:rPr>
        <w:t>H</w:t>
      </w:r>
      <w:r w:rsidRPr="006C6840">
        <w:rPr>
          <w:b/>
        </w:rPr>
        <w:t xml:space="preserve">ow </w:t>
      </w:r>
      <w:proofErr w:type="gramStart"/>
      <w:r w:rsidRPr="006C6840">
        <w:rPr>
          <w:b/>
        </w:rPr>
        <w:t>its</w:t>
      </w:r>
      <w:proofErr w:type="gramEnd"/>
      <w:r w:rsidRPr="006C6840">
        <w:rPr>
          <w:b/>
        </w:rPr>
        <w:t xml:space="preserve"> inherited genetically</w:t>
      </w:r>
    </w:p>
    <w:p w14:paraId="533A49EB" w14:textId="77777777" w:rsidR="006C6840" w:rsidRDefault="006C6840">
      <w:pPr>
        <w:spacing w:before="240" w:after="240" w:line="480" w:lineRule="auto"/>
        <w:ind w:firstLine="720"/>
      </w:pPr>
    </w:p>
    <w:p w14:paraId="0000000F" w14:textId="77777777" w:rsidR="006E2DB7" w:rsidRDefault="00A23A81">
      <w:pPr>
        <w:spacing w:before="240" w:after="240" w:line="480" w:lineRule="auto"/>
        <w:ind w:firstLine="720"/>
      </w:pPr>
      <w:r>
        <w:t>All of the three kinds of Down syndrome conditions are genetic; however, only 1 % of them all have a hereditary component (Can be trans</w:t>
      </w:r>
      <w:r>
        <w:t>ferred from parent to child through genes). Heredity is not a factor in nondisjunction (Trisomy 21) and Mosaicism. However, 1/3 of translocation cases are as a result of heredity components. Most cases of Down syndrome are sporadic-chance-events.</w:t>
      </w:r>
    </w:p>
    <w:p w14:paraId="57D5D559" w14:textId="30168347" w:rsidR="006C6840" w:rsidRPr="006C6840" w:rsidRDefault="006C6840" w:rsidP="006C6840">
      <w:pPr>
        <w:spacing w:before="240" w:after="240" w:line="480" w:lineRule="auto"/>
        <w:rPr>
          <w:b/>
        </w:rPr>
      </w:pPr>
      <w:r w:rsidRPr="006C6840">
        <w:rPr>
          <w:b/>
        </w:rPr>
        <w:t>Anatomy of the disease</w:t>
      </w:r>
    </w:p>
    <w:p w14:paraId="00000010" w14:textId="77777777" w:rsidR="006E2DB7" w:rsidRDefault="00A23A81">
      <w:pPr>
        <w:spacing w:before="240" w:after="240" w:line="480" w:lineRule="auto"/>
        <w:ind w:firstLine="720"/>
      </w:pPr>
      <w:r>
        <w:t xml:space="preserve">Patients </w:t>
      </w:r>
      <w:r>
        <w:t xml:space="preserve">with Down syndrome usually have congenital disabilities. Almost half of those born with this illness have a heart defect, blockage of the intestine, digestive abnormalities. Down syndrome patients are vulnerable to the risk of developing a list of medical </w:t>
      </w:r>
      <w:r>
        <w:t xml:space="preserve">complications. These complications include celiac disease, an intolerance of gluten, a wheat protein, gastroesophageal reflux, a backflow of stomach acid contents towards the </w:t>
      </w:r>
      <w:proofErr w:type="spellStart"/>
      <w:r>
        <w:t>oesophagus</w:t>
      </w:r>
      <w:proofErr w:type="spellEnd"/>
      <w:r>
        <w:t>. A total of 15% of people affected by Down syndrome are exposed to hyp</w:t>
      </w:r>
      <w:r>
        <w:t xml:space="preserve">othyroidism (underactive thyroid gland). Children with Down syndrome are reported to experience </w:t>
      </w:r>
      <w:proofErr w:type="spellStart"/>
      <w:r>
        <w:t>behavioural</w:t>
      </w:r>
      <w:proofErr w:type="spellEnd"/>
      <w:r>
        <w:t xml:space="preserve"> issues and delayed development </w:t>
      </w:r>
      <w:r>
        <w:rPr>
          <w:color w:val="222222"/>
          <w:highlight w:val="white"/>
        </w:rPr>
        <w:t>(Hartley &amp; Lott, 2015)</w:t>
      </w:r>
      <w:r>
        <w:t xml:space="preserve">. Children with this illness language and speech develop more slowly than those without the </w:t>
      </w:r>
      <w:proofErr w:type="gramStart"/>
      <w:r>
        <w:t>dow</w:t>
      </w:r>
      <w:r>
        <w:t>n</w:t>
      </w:r>
      <w:proofErr w:type="gramEnd"/>
      <w:r>
        <w:t xml:space="preserve"> syndrome. A decline of cognition abilities is reported to decline as individuals with Down syndrome. An affected individual is at high risk of acquiring Alzheimer's disease. </w:t>
      </w:r>
    </w:p>
    <w:p w14:paraId="6AB71108" w14:textId="14C08487" w:rsidR="006C6840" w:rsidRPr="006C6840" w:rsidRDefault="006C6840" w:rsidP="006C6840">
      <w:pPr>
        <w:spacing w:before="240" w:after="240" w:line="480" w:lineRule="auto"/>
        <w:rPr>
          <w:b/>
        </w:rPr>
      </w:pPr>
      <w:r w:rsidRPr="006C6840">
        <w:rPr>
          <w:b/>
        </w:rPr>
        <w:t>Physiology and imbalance</w:t>
      </w:r>
    </w:p>
    <w:p w14:paraId="00000011" w14:textId="77777777" w:rsidR="006E2DB7" w:rsidRDefault="00A23A81">
      <w:pPr>
        <w:spacing w:before="240" w:after="240" w:line="480" w:lineRule="auto"/>
        <w:ind w:firstLine="720"/>
      </w:pPr>
      <w:r>
        <w:t>Individuals affected with Down syndrome experience an imbalance of their body's</w:t>
      </w:r>
      <w:r>
        <w:t xml:space="preserve"> homeostasis due to the generalized disruption in their genetic evolution. The imbalance results in </w:t>
      </w:r>
      <w:r>
        <w:lastRenderedPageBreak/>
        <w:t>a decline in development as well as physiological buffering against environmental and genetic forces. For example, there is an increase in the variance of t</w:t>
      </w:r>
      <w:r>
        <w:t>heir metric traits, a decline in their physiological homeostatic controls; there experience generalized morbidity and amplified instability of buildup pathways. With such disruption, the individual's body is generally disrupted. These explain the vision an</w:t>
      </w:r>
      <w:r>
        <w:t>d hearing disorder, congenital heart disease in infants, intellectual disability, among others.</w:t>
      </w:r>
    </w:p>
    <w:p w14:paraId="38A8DA47" w14:textId="487465EA" w:rsidR="006C6840" w:rsidRPr="002021CE" w:rsidRDefault="006C6840" w:rsidP="006C6840">
      <w:pPr>
        <w:spacing w:before="240" w:after="240" w:line="480" w:lineRule="auto"/>
        <w:rPr>
          <w:b/>
        </w:rPr>
      </w:pPr>
      <w:r w:rsidRPr="002021CE">
        <w:rPr>
          <w:b/>
        </w:rPr>
        <w:t>Diagnosis of disease</w:t>
      </w:r>
    </w:p>
    <w:p w14:paraId="00000012" w14:textId="77777777" w:rsidR="006E2DB7" w:rsidRDefault="00A23A81">
      <w:pPr>
        <w:spacing w:before="240" w:after="240" w:line="480" w:lineRule="auto"/>
        <w:ind w:firstLine="720"/>
      </w:pPr>
      <w:r>
        <w:t xml:space="preserve">According to the college of Obstetricians and Gynecologists, every pregnant woman </w:t>
      </w:r>
      <w:proofErr w:type="gramStart"/>
      <w:r>
        <w:t>should</w:t>
      </w:r>
      <w:proofErr w:type="gramEnd"/>
      <w:r>
        <w:t xml:space="preserve"> be offered the option of diagnostic and screening tests for Down syndro</w:t>
      </w:r>
      <w:r>
        <w:t xml:space="preserve">me despite their age. For screening, the result can indicate the likelihood of a mother carrying an affected fetus. Diagnostic test diagnoses if the baby has </w:t>
      </w:r>
      <w:proofErr w:type="gramStart"/>
      <w:r>
        <w:t>down</w:t>
      </w:r>
      <w:proofErr w:type="gramEnd"/>
      <w:r>
        <w:t xml:space="preserve"> syndrome or not. Expectant mothers have two diagnostic tests at their disposal chorionic vill</w:t>
      </w:r>
      <w:r>
        <w:t>us sampling, uses cells from the placenta to study the fetal chromosomes and amniocentesis, samples the amniotic fluid which analyses the chromosomes of the baby. For newborns, diagnosis is based on the baby's physical appearance. For a more detailed exam,</w:t>
      </w:r>
      <w:r>
        <w:t xml:space="preserve"> the doctor performs a chromosomal karyotype diagnosis through the use of a blood sample to check for extra chromosome 21.</w:t>
      </w:r>
    </w:p>
    <w:p w14:paraId="4DB00620" w14:textId="77777777" w:rsidR="00C41BE3" w:rsidRPr="00C41BE3" w:rsidRDefault="00C41BE3" w:rsidP="00C41BE3">
      <w:pPr>
        <w:spacing w:before="240" w:after="240" w:line="480" w:lineRule="auto"/>
        <w:rPr>
          <w:b/>
        </w:rPr>
      </w:pPr>
      <w:r w:rsidRPr="00C41BE3">
        <w:rPr>
          <w:b/>
        </w:rPr>
        <w:t>Symptoms and treatment</w:t>
      </w:r>
    </w:p>
    <w:p w14:paraId="74E7C646" w14:textId="77777777" w:rsidR="00C41BE3" w:rsidRDefault="00C41BE3" w:rsidP="00C41BE3">
      <w:pPr>
        <w:spacing w:before="240" w:after="240" w:line="480" w:lineRule="auto"/>
        <w:ind w:firstLine="720"/>
      </w:pPr>
      <w:r>
        <w:t>Every person with Down syndrome suffers development and mental issues that might be severe, mild or moderate. Some might be severely suffering from heart problem conditions, while others might be healthy. Both children and adults with Down syndrome have unique facial features; these are; small head, protruding tongue, little ears or unusual, slanting eyes, short height, poor muscle tone, among others.</w:t>
      </w:r>
    </w:p>
    <w:p w14:paraId="739ADAFA" w14:textId="7AAE64A9" w:rsidR="00C41BE3" w:rsidRDefault="00C41BE3" w:rsidP="00C41BE3">
      <w:pPr>
        <w:spacing w:before="240" w:after="240" w:line="480" w:lineRule="auto"/>
        <w:ind w:firstLine="720"/>
      </w:pPr>
      <w:r>
        <w:lastRenderedPageBreak/>
        <w:t xml:space="preserve">There is no standard treatment plan for Down </w:t>
      </w:r>
      <w:proofErr w:type="gramStart"/>
      <w:r>
        <w:t>Syndrome</w:t>
      </w:r>
      <w:proofErr w:type="gramEnd"/>
      <w:r>
        <w:t xml:space="preserve">. Treatments are based on each need while considering her/his limitations and strength. Children with Down syndrome receive care of a wide range of professionals; thus, special educators, physical therapists, social workers, occupation therapists, amongst others. </w:t>
      </w:r>
      <w:proofErr w:type="gramStart"/>
      <w:r>
        <w:t>All of the</w:t>
      </w:r>
      <w:proofErr w:type="gramEnd"/>
      <w:r>
        <w:t xml:space="preserve"> above are expected to aid in encouraging and stimulating the child. Every </w:t>
      </w:r>
      <w:proofErr w:type="gramStart"/>
      <w:r>
        <w:t>down</w:t>
      </w:r>
      <w:proofErr w:type="gramEnd"/>
      <w:r>
        <w:t xml:space="preserve"> syndrome patient requires the following types of therapy; physical, speech-language, occupational therapy, emotional and </w:t>
      </w:r>
      <w:proofErr w:type="spellStart"/>
      <w:r>
        <w:t>behavioural</w:t>
      </w:r>
      <w:proofErr w:type="spellEnd"/>
      <w:r>
        <w:t xml:space="preserve"> therapy.</w:t>
      </w:r>
    </w:p>
    <w:p w14:paraId="34769627" w14:textId="398DC0AD" w:rsidR="006C6840" w:rsidRPr="00C41BE3" w:rsidRDefault="006C6840" w:rsidP="006C6840">
      <w:pPr>
        <w:spacing w:before="240" w:after="240" w:line="480" w:lineRule="auto"/>
        <w:rPr>
          <w:b/>
        </w:rPr>
      </w:pPr>
      <w:r w:rsidRPr="00C41BE3">
        <w:rPr>
          <w:b/>
        </w:rPr>
        <w:t>Prognosis of persons with Down syndrome</w:t>
      </w:r>
    </w:p>
    <w:p w14:paraId="00000013" w14:textId="77777777" w:rsidR="006E2DB7" w:rsidRDefault="00A23A81">
      <w:pPr>
        <w:spacing w:before="240" w:after="240" w:line="480" w:lineRule="auto"/>
        <w:ind w:firstLine="720"/>
      </w:pPr>
      <w:r>
        <w:t xml:space="preserve">Individuals affected with </w:t>
      </w:r>
      <w:proofErr w:type="gramStart"/>
      <w:r>
        <w:t>down</w:t>
      </w:r>
      <w:proofErr w:type="gramEnd"/>
      <w:r>
        <w:t xml:space="preserve"> syndrome are more exposed to premature deaths than the general population. Most of this occurs due to </w:t>
      </w:r>
      <w:r>
        <w:t xml:space="preserve">heart complications. The life expectancy for </w:t>
      </w:r>
      <w:proofErr w:type="gramStart"/>
      <w:r>
        <w:t>down</w:t>
      </w:r>
      <w:proofErr w:type="gramEnd"/>
      <w:r>
        <w:t xml:space="preserve"> syndrome patients has drastically due to improved medical care in particular that gastrointestinal problems. In 1912 life expectancy for </w:t>
      </w:r>
      <w:proofErr w:type="gramStart"/>
      <w:r>
        <w:t>down</w:t>
      </w:r>
      <w:proofErr w:type="gramEnd"/>
      <w:r>
        <w:t xml:space="preserve"> syndrome victims were 12 years, the number improved 50 to 60 yea</w:t>
      </w:r>
      <w:r>
        <w:t>rs in the 21st century. In recent times an average of 12% to 4% succumbs to the illness. The chances of survival are highly determined with the patient's heart condition.</w:t>
      </w:r>
    </w:p>
    <w:p w14:paraId="00000014" w14:textId="77777777" w:rsidR="006E2DB7" w:rsidRDefault="00A23A81">
      <w:pPr>
        <w:spacing w:before="240" w:after="240" w:line="480" w:lineRule="auto"/>
        <w:ind w:firstLine="720"/>
      </w:pPr>
      <w:r>
        <w:t>Despite their many limitations, people living with Down syndrome can lead to producti</w:t>
      </w:r>
      <w:r>
        <w:t xml:space="preserve">ve and independent lives up to adulthood. Individuals with Down syndrome are often born with heart complications such as </w:t>
      </w:r>
      <w:proofErr w:type="spellStart"/>
      <w:r>
        <w:t>endocardial</w:t>
      </w:r>
      <w:proofErr w:type="spellEnd"/>
      <w:r>
        <w:t xml:space="preserve"> cushion defects, ventricular </w:t>
      </w:r>
      <w:proofErr w:type="spellStart"/>
      <w:r>
        <w:t>septal</w:t>
      </w:r>
      <w:proofErr w:type="spellEnd"/>
      <w:r>
        <w:t xml:space="preserve"> defects, and atrial </w:t>
      </w:r>
      <w:proofErr w:type="spellStart"/>
      <w:r>
        <w:t>septal</w:t>
      </w:r>
      <w:proofErr w:type="spellEnd"/>
      <w:r>
        <w:t xml:space="preserve"> defect. Heart problems are the primary reason why most of th</w:t>
      </w:r>
      <w:r>
        <w:t xml:space="preserve">em are exposed to early deaths. Down syndrome patients are highly exposed to a specific type of </w:t>
      </w:r>
      <w:proofErr w:type="spellStart"/>
      <w:r>
        <w:t>leukaemia</w:t>
      </w:r>
      <w:proofErr w:type="spellEnd"/>
      <w:r>
        <w:t xml:space="preserve"> that mostly leads to death. They also experience a high risk of contracting dementia.</w:t>
      </w:r>
    </w:p>
    <w:p w14:paraId="0E258DBC" w14:textId="63372912" w:rsidR="006C6840" w:rsidRDefault="006C6840" w:rsidP="006C6840">
      <w:pPr>
        <w:spacing w:before="240" w:after="240" w:line="480" w:lineRule="auto"/>
      </w:pPr>
      <w:r>
        <w:t>Current research</w:t>
      </w:r>
    </w:p>
    <w:p w14:paraId="00000015" w14:textId="0F58A38E" w:rsidR="006E2DB7" w:rsidRDefault="00A23A81">
      <w:pPr>
        <w:spacing w:before="240" w:after="240" w:line="480" w:lineRule="auto"/>
        <w:ind w:firstLine="720"/>
      </w:pPr>
      <w:r>
        <w:lastRenderedPageBreak/>
        <w:t>University of Geneva and Zurich from Switzerland are undertaking</w:t>
      </w:r>
      <w:r>
        <w:t xml:space="preserve"> research that seeks to analyze proteins from persons with Down syndrome</w:t>
      </w:r>
      <w:r w:rsidR="00C41BE3">
        <w:t xml:space="preserve"> </w:t>
      </w:r>
      <w:r>
        <w:t>(</w:t>
      </w:r>
      <w:proofErr w:type="spellStart"/>
      <w:r>
        <w:t>Pfister</w:t>
      </w:r>
      <w:proofErr w:type="spellEnd"/>
      <w:r>
        <w:t xml:space="preserve"> &amp; </w:t>
      </w:r>
      <w:proofErr w:type="spellStart"/>
      <w:r>
        <w:t>Yilmaz</w:t>
      </w:r>
      <w:proofErr w:type="spellEnd"/>
      <w:r>
        <w:t>, 2019). This research is first of its kind. The main objective of the study is to master how supernumerary copy chromosome 21 affects human development. With this stu</w:t>
      </w:r>
      <w:r>
        <w:t>dy, we will be able to understand how 21 genes affect other chromosomes. Can the cells regulate the amount of protein and is there a surplus generation of protein. Generally, this will test all of the three functionalities of genomes from individuals who h</w:t>
      </w:r>
      <w:r>
        <w:t xml:space="preserve">ave Down </w:t>
      </w:r>
      <w:proofErr w:type="gramStart"/>
      <w:r>
        <w:t>Syndrome</w:t>
      </w:r>
      <w:proofErr w:type="gramEnd"/>
      <w:r>
        <w:t xml:space="preserve">. </w:t>
      </w:r>
    </w:p>
    <w:p w14:paraId="00000016" w14:textId="77777777" w:rsidR="006E2DB7" w:rsidRDefault="006E2DB7">
      <w:pPr>
        <w:spacing w:before="240" w:after="240" w:line="480" w:lineRule="auto"/>
        <w:ind w:firstLine="720"/>
      </w:pPr>
    </w:p>
    <w:p w14:paraId="00000017" w14:textId="77777777" w:rsidR="006E2DB7" w:rsidRDefault="006E2DB7">
      <w:pPr>
        <w:spacing w:before="240" w:after="240" w:line="480" w:lineRule="auto"/>
        <w:ind w:firstLine="720"/>
      </w:pPr>
    </w:p>
    <w:p w14:paraId="00000018" w14:textId="77777777" w:rsidR="006E2DB7" w:rsidRDefault="006E2DB7">
      <w:pPr>
        <w:spacing w:before="240" w:after="240" w:line="480" w:lineRule="auto"/>
        <w:ind w:firstLine="720"/>
      </w:pPr>
    </w:p>
    <w:p w14:paraId="00000019" w14:textId="77777777" w:rsidR="006E2DB7" w:rsidRDefault="006E2DB7">
      <w:pPr>
        <w:spacing w:before="240" w:after="240" w:line="480" w:lineRule="auto"/>
        <w:ind w:firstLine="720"/>
      </w:pPr>
    </w:p>
    <w:p w14:paraId="0000001A" w14:textId="77777777" w:rsidR="006E2DB7" w:rsidRDefault="006E2DB7">
      <w:pPr>
        <w:spacing w:before="240" w:after="240" w:line="480" w:lineRule="auto"/>
        <w:ind w:firstLine="720"/>
      </w:pPr>
    </w:p>
    <w:p w14:paraId="0000001B" w14:textId="77777777" w:rsidR="006E2DB7" w:rsidRDefault="006E2DB7">
      <w:pPr>
        <w:spacing w:before="240" w:after="240" w:line="480" w:lineRule="auto"/>
        <w:ind w:firstLine="720"/>
      </w:pPr>
    </w:p>
    <w:p w14:paraId="0000001C" w14:textId="77777777" w:rsidR="006E2DB7" w:rsidRDefault="006E2DB7">
      <w:pPr>
        <w:spacing w:before="240" w:after="240" w:line="480" w:lineRule="auto"/>
        <w:ind w:firstLine="720"/>
      </w:pPr>
    </w:p>
    <w:p w14:paraId="0000001D" w14:textId="77777777" w:rsidR="006E2DB7" w:rsidRDefault="006E2DB7">
      <w:pPr>
        <w:spacing w:before="240" w:after="240" w:line="480" w:lineRule="auto"/>
        <w:ind w:firstLine="720"/>
      </w:pPr>
    </w:p>
    <w:p w14:paraId="0000001E" w14:textId="77777777" w:rsidR="006E2DB7" w:rsidRDefault="006E2DB7">
      <w:pPr>
        <w:spacing w:before="240" w:after="240" w:line="480" w:lineRule="auto"/>
        <w:ind w:firstLine="720"/>
      </w:pPr>
    </w:p>
    <w:p w14:paraId="0000001F" w14:textId="77777777" w:rsidR="006E2DB7" w:rsidRDefault="006E2DB7">
      <w:pPr>
        <w:spacing w:before="240" w:after="240" w:line="480" w:lineRule="auto"/>
      </w:pPr>
    </w:p>
    <w:p w14:paraId="2D1596F6" w14:textId="77777777" w:rsidR="00737A23" w:rsidRDefault="00737A23">
      <w:pPr>
        <w:spacing w:before="240" w:after="240" w:line="480" w:lineRule="auto"/>
        <w:ind w:firstLine="720"/>
        <w:jc w:val="center"/>
      </w:pPr>
    </w:p>
    <w:p w14:paraId="00000020" w14:textId="77777777" w:rsidR="006E2DB7" w:rsidRDefault="00A23A81">
      <w:pPr>
        <w:spacing w:before="240" w:after="240" w:line="480" w:lineRule="auto"/>
        <w:ind w:firstLine="720"/>
        <w:jc w:val="center"/>
      </w:pPr>
      <w:r>
        <w:lastRenderedPageBreak/>
        <w:t>References</w:t>
      </w:r>
    </w:p>
    <w:p w14:paraId="577E0B5A" w14:textId="77777777" w:rsidR="00341DA7" w:rsidRDefault="00341DA7" w:rsidP="007252B1">
      <w:pPr>
        <w:spacing w:before="240" w:after="240" w:line="480" w:lineRule="auto"/>
        <w:ind w:left="720" w:hanging="720"/>
        <w:rPr>
          <w:color w:val="222222"/>
          <w:highlight w:val="white"/>
        </w:rPr>
      </w:pPr>
      <w:bookmarkStart w:id="0" w:name="_GoBack"/>
      <w:proofErr w:type="spellStart"/>
      <w:r w:rsidRPr="00737A23">
        <w:rPr>
          <w:color w:val="222222"/>
          <w:highlight w:val="white"/>
          <w:lang w:val="es-MX"/>
        </w:rPr>
        <w:t>Hartley</w:t>
      </w:r>
      <w:proofErr w:type="spellEnd"/>
      <w:r w:rsidRPr="00737A23">
        <w:rPr>
          <w:color w:val="222222"/>
          <w:highlight w:val="white"/>
          <w:lang w:val="es-MX"/>
        </w:rPr>
        <w:t xml:space="preserve">, D., </w:t>
      </w:r>
      <w:proofErr w:type="spellStart"/>
      <w:r w:rsidRPr="00737A23">
        <w:rPr>
          <w:color w:val="222222"/>
          <w:highlight w:val="white"/>
          <w:lang w:val="es-MX"/>
        </w:rPr>
        <w:t>Blumenthal</w:t>
      </w:r>
      <w:proofErr w:type="spellEnd"/>
      <w:r w:rsidRPr="00737A23">
        <w:rPr>
          <w:color w:val="222222"/>
          <w:highlight w:val="white"/>
          <w:lang w:val="es-MX"/>
        </w:rPr>
        <w:t xml:space="preserve">, T., Carrillo, M., </w:t>
      </w:r>
      <w:proofErr w:type="spellStart"/>
      <w:r w:rsidRPr="00737A23">
        <w:rPr>
          <w:color w:val="222222"/>
          <w:highlight w:val="white"/>
          <w:lang w:val="es-MX"/>
        </w:rPr>
        <w:t>DiPaolo</w:t>
      </w:r>
      <w:proofErr w:type="spellEnd"/>
      <w:r w:rsidRPr="00737A23">
        <w:rPr>
          <w:color w:val="222222"/>
          <w:highlight w:val="white"/>
          <w:lang w:val="es-MX"/>
        </w:rPr>
        <w:t xml:space="preserve">, G., </w:t>
      </w:r>
      <w:proofErr w:type="spellStart"/>
      <w:r w:rsidRPr="00737A23">
        <w:rPr>
          <w:color w:val="222222"/>
          <w:highlight w:val="white"/>
          <w:lang w:val="es-MX"/>
        </w:rPr>
        <w:t>Esralew</w:t>
      </w:r>
      <w:proofErr w:type="spellEnd"/>
      <w:r w:rsidRPr="00737A23">
        <w:rPr>
          <w:color w:val="222222"/>
          <w:highlight w:val="white"/>
          <w:lang w:val="es-MX"/>
        </w:rPr>
        <w:t xml:space="preserve">, L., </w:t>
      </w:r>
      <w:proofErr w:type="spellStart"/>
      <w:r w:rsidRPr="00737A23">
        <w:rPr>
          <w:color w:val="222222"/>
          <w:highlight w:val="white"/>
          <w:lang w:val="es-MX"/>
        </w:rPr>
        <w:t>Gardiner</w:t>
      </w:r>
      <w:proofErr w:type="spellEnd"/>
      <w:r w:rsidRPr="00737A23">
        <w:rPr>
          <w:color w:val="222222"/>
          <w:highlight w:val="white"/>
          <w:lang w:val="es-MX"/>
        </w:rPr>
        <w:t>, K.</w:t>
      </w:r>
      <w:proofErr w:type="gramStart"/>
      <w:r w:rsidRPr="00737A23">
        <w:rPr>
          <w:color w:val="222222"/>
          <w:highlight w:val="white"/>
          <w:lang w:val="es-MX"/>
        </w:rPr>
        <w:t>, ...</w:t>
      </w:r>
      <w:proofErr w:type="gramEnd"/>
      <w:r w:rsidRPr="00737A23">
        <w:rPr>
          <w:color w:val="222222"/>
          <w:highlight w:val="white"/>
          <w:lang w:val="es-MX"/>
        </w:rPr>
        <w:t xml:space="preserve"> </w:t>
      </w:r>
      <w:r>
        <w:rPr>
          <w:color w:val="222222"/>
          <w:highlight w:val="white"/>
        </w:rPr>
        <w:t xml:space="preserve">&amp; Lott, I. (2015). Down syndrome and Alzheimer's disease: Common pathways, common goals. </w:t>
      </w:r>
      <w:r>
        <w:rPr>
          <w:i/>
          <w:color w:val="222222"/>
          <w:highlight w:val="white"/>
        </w:rPr>
        <w:t>Alzheimer's &amp; Dementia</w:t>
      </w:r>
      <w:r>
        <w:rPr>
          <w:color w:val="222222"/>
          <w:highlight w:val="white"/>
        </w:rPr>
        <w:t xml:space="preserve">, </w:t>
      </w:r>
      <w:r>
        <w:rPr>
          <w:i/>
          <w:color w:val="222222"/>
          <w:highlight w:val="white"/>
        </w:rPr>
        <w:t>11</w:t>
      </w:r>
      <w:r>
        <w:rPr>
          <w:color w:val="222222"/>
          <w:highlight w:val="white"/>
        </w:rPr>
        <w:t>(6), 700-709.</w:t>
      </w:r>
    </w:p>
    <w:p w14:paraId="19866D97" w14:textId="77777777" w:rsidR="00341DA7" w:rsidRDefault="00341DA7" w:rsidP="007252B1">
      <w:pPr>
        <w:spacing w:before="240" w:after="240" w:line="480" w:lineRule="auto"/>
        <w:ind w:left="720" w:hanging="720"/>
        <w:rPr>
          <w:color w:val="222222"/>
          <w:highlight w:val="white"/>
        </w:rPr>
      </w:pPr>
      <w:proofErr w:type="spellStart"/>
      <w:r>
        <w:rPr>
          <w:color w:val="222222"/>
          <w:highlight w:val="white"/>
        </w:rPr>
        <w:t>Pfister</w:t>
      </w:r>
      <w:proofErr w:type="spellEnd"/>
      <w:r>
        <w:rPr>
          <w:color w:val="222222"/>
          <w:highlight w:val="white"/>
        </w:rPr>
        <w:t xml:space="preserve">, R., Lauer, G., </w:t>
      </w:r>
      <w:proofErr w:type="spellStart"/>
      <w:r>
        <w:rPr>
          <w:color w:val="222222"/>
          <w:highlight w:val="white"/>
        </w:rPr>
        <w:t>Agosti</w:t>
      </w:r>
      <w:proofErr w:type="spellEnd"/>
      <w:r>
        <w:rPr>
          <w:color w:val="222222"/>
          <w:highlight w:val="white"/>
        </w:rPr>
        <w:t xml:space="preserve">, D., </w:t>
      </w:r>
      <w:proofErr w:type="spellStart"/>
      <w:r>
        <w:rPr>
          <w:color w:val="222222"/>
          <w:highlight w:val="white"/>
        </w:rPr>
        <w:t>Appenzeller</w:t>
      </w:r>
      <w:proofErr w:type="spellEnd"/>
      <w:r>
        <w:rPr>
          <w:color w:val="222222"/>
          <w:highlight w:val="white"/>
        </w:rPr>
        <w:t xml:space="preserve">, C., </w:t>
      </w:r>
      <w:proofErr w:type="spellStart"/>
      <w:r>
        <w:rPr>
          <w:color w:val="222222"/>
          <w:highlight w:val="white"/>
        </w:rPr>
        <w:t>Girardclos</w:t>
      </w:r>
      <w:proofErr w:type="spellEnd"/>
      <w:r>
        <w:rPr>
          <w:color w:val="222222"/>
          <w:highlight w:val="white"/>
        </w:rPr>
        <w:t xml:space="preserve">, S., </w:t>
      </w:r>
      <w:proofErr w:type="spellStart"/>
      <w:r>
        <w:rPr>
          <w:color w:val="222222"/>
          <w:highlight w:val="white"/>
        </w:rPr>
        <w:t>Hürlimann</w:t>
      </w:r>
      <w:proofErr w:type="spellEnd"/>
      <w:r>
        <w:rPr>
          <w:color w:val="222222"/>
          <w:highlight w:val="white"/>
        </w:rPr>
        <w:t>, D</w:t>
      </w:r>
      <w:proofErr w:type="gramStart"/>
      <w:r>
        <w:rPr>
          <w:color w:val="222222"/>
          <w:highlight w:val="white"/>
        </w:rPr>
        <w:t>., ...</w:t>
      </w:r>
      <w:proofErr w:type="gramEnd"/>
      <w:r>
        <w:rPr>
          <w:color w:val="222222"/>
          <w:highlight w:val="white"/>
        </w:rPr>
        <w:t xml:space="preserve"> &amp; </w:t>
      </w:r>
      <w:proofErr w:type="spellStart"/>
      <w:r>
        <w:rPr>
          <w:color w:val="222222"/>
          <w:highlight w:val="white"/>
        </w:rPr>
        <w:t>Yilmaz</w:t>
      </w:r>
      <w:proofErr w:type="spellEnd"/>
      <w:r>
        <w:rPr>
          <w:color w:val="222222"/>
          <w:highlight w:val="white"/>
        </w:rPr>
        <w:t xml:space="preserve">, A. (2019). Open Science in Switzerland: Opportunities and Challenges. </w:t>
      </w:r>
      <w:r>
        <w:rPr>
          <w:i/>
          <w:color w:val="222222"/>
          <w:highlight w:val="white"/>
        </w:rPr>
        <w:t>Swiss Academies Factsheets</w:t>
      </w:r>
      <w:r>
        <w:rPr>
          <w:color w:val="222222"/>
          <w:highlight w:val="white"/>
        </w:rPr>
        <w:t xml:space="preserve">, </w:t>
      </w:r>
    </w:p>
    <w:p w14:paraId="5526F0ED" w14:textId="77777777" w:rsidR="00341DA7" w:rsidRDefault="00341DA7" w:rsidP="007252B1">
      <w:pPr>
        <w:spacing w:before="240" w:after="240" w:line="480" w:lineRule="auto"/>
        <w:ind w:left="720" w:hanging="720"/>
        <w:rPr>
          <w:color w:val="222222"/>
          <w:highlight w:val="white"/>
        </w:rPr>
      </w:pPr>
      <w:r>
        <w:rPr>
          <w:color w:val="222222"/>
          <w:highlight w:val="white"/>
        </w:rPr>
        <w:t xml:space="preserve">Van </w:t>
      </w:r>
      <w:proofErr w:type="spellStart"/>
      <w:r>
        <w:rPr>
          <w:color w:val="222222"/>
          <w:highlight w:val="white"/>
        </w:rPr>
        <w:t>Robays</w:t>
      </w:r>
      <w:proofErr w:type="spellEnd"/>
      <w:r>
        <w:rPr>
          <w:color w:val="222222"/>
          <w:highlight w:val="white"/>
        </w:rPr>
        <w:t xml:space="preserve">, J. (2016). John Langdon Down (1828–1896). </w:t>
      </w:r>
      <w:proofErr w:type="gramStart"/>
      <w:r>
        <w:rPr>
          <w:i/>
          <w:color w:val="222222"/>
          <w:highlight w:val="white"/>
        </w:rPr>
        <w:t xml:space="preserve">Facts, views &amp; vision in </w:t>
      </w:r>
      <w:proofErr w:type="spellStart"/>
      <w:r>
        <w:rPr>
          <w:i/>
          <w:color w:val="222222"/>
          <w:highlight w:val="white"/>
        </w:rPr>
        <w:t>ObGyn</w:t>
      </w:r>
      <w:proofErr w:type="spellEnd"/>
      <w:r>
        <w:rPr>
          <w:color w:val="222222"/>
          <w:highlight w:val="white"/>
        </w:rPr>
        <w:t xml:space="preserve">, </w:t>
      </w:r>
      <w:r>
        <w:rPr>
          <w:i/>
          <w:color w:val="222222"/>
          <w:highlight w:val="white"/>
        </w:rPr>
        <w:t>8</w:t>
      </w:r>
      <w:r>
        <w:rPr>
          <w:color w:val="222222"/>
          <w:highlight w:val="white"/>
        </w:rPr>
        <w:t>(2), 131.</w:t>
      </w:r>
      <w:proofErr w:type="gramEnd"/>
    </w:p>
    <w:bookmarkEnd w:id="0"/>
    <w:p w14:paraId="5DFC157A" w14:textId="77777777" w:rsidR="002021CE" w:rsidRDefault="002021CE">
      <w:pPr>
        <w:spacing w:before="240" w:after="240" w:line="480" w:lineRule="auto"/>
        <w:rPr>
          <w:color w:val="222222"/>
          <w:highlight w:val="white"/>
        </w:rPr>
      </w:pPr>
    </w:p>
    <w:p w14:paraId="00000024" w14:textId="77777777" w:rsidR="006E2DB7" w:rsidRDefault="006E2DB7">
      <w:pPr>
        <w:spacing w:before="240" w:after="240" w:line="480" w:lineRule="auto"/>
        <w:ind w:firstLine="720"/>
      </w:pPr>
    </w:p>
    <w:p w14:paraId="00000025" w14:textId="77777777" w:rsidR="006E2DB7" w:rsidRDefault="00A23A81">
      <w:pPr>
        <w:spacing w:before="240" w:after="240" w:line="480" w:lineRule="auto"/>
        <w:ind w:firstLine="720"/>
      </w:pPr>
      <w:r>
        <w:t xml:space="preserve"> </w:t>
      </w:r>
    </w:p>
    <w:p w14:paraId="00000026" w14:textId="77777777" w:rsidR="006E2DB7" w:rsidRDefault="00A23A81">
      <w:pPr>
        <w:spacing w:before="240" w:after="240" w:line="480" w:lineRule="auto"/>
      </w:pPr>
      <w:r>
        <w:t xml:space="preserve"> </w:t>
      </w:r>
    </w:p>
    <w:p w14:paraId="00000027" w14:textId="77777777" w:rsidR="006E2DB7" w:rsidRDefault="00A23A81">
      <w:pPr>
        <w:spacing w:before="240" w:after="240" w:line="480" w:lineRule="auto"/>
      </w:pPr>
      <w:r>
        <w:t xml:space="preserve"> </w:t>
      </w:r>
    </w:p>
    <w:p w14:paraId="00000028" w14:textId="77777777" w:rsidR="006E2DB7" w:rsidRDefault="006E2DB7">
      <w:pPr>
        <w:spacing w:line="480" w:lineRule="auto"/>
        <w:rPr>
          <w:color w:val="222222"/>
          <w:highlight w:val="white"/>
        </w:rPr>
      </w:pPr>
    </w:p>
    <w:p w14:paraId="00000029" w14:textId="77777777" w:rsidR="006E2DB7" w:rsidRDefault="006E2DB7">
      <w:pPr>
        <w:spacing w:line="480" w:lineRule="auto"/>
        <w:jc w:val="center"/>
      </w:pPr>
    </w:p>
    <w:sectPr w:rsidR="006E2DB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885EDE" w14:textId="77777777" w:rsidR="00A23A81" w:rsidRDefault="00A23A81">
      <w:pPr>
        <w:spacing w:after="0" w:line="240" w:lineRule="auto"/>
      </w:pPr>
      <w:r>
        <w:separator/>
      </w:r>
    </w:p>
  </w:endnote>
  <w:endnote w:type="continuationSeparator" w:id="0">
    <w:p w14:paraId="5128EAFC" w14:textId="77777777" w:rsidR="00A23A81" w:rsidRDefault="00A23A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2F" w14:textId="77777777" w:rsidR="006E2DB7" w:rsidRDefault="006E2DB7">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31" w14:textId="77777777" w:rsidR="006E2DB7" w:rsidRDefault="006E2DB7">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30" w14:textId="77777777" w:rsidR="006E2DB7" w:rsidRDefault="006E2DB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CF4CB0" w14:textId="77777777" w:rsidR="00A23A81" w:rsidRDefault="00A23A81">
      <w:pPr>
        <w:spacing w:after="0" w:line="240" w:lineRule="auto"/>
      </w:pPr>
      <w:r>
        <w:separator/>
      </w:r>
    </w:p>
  </w:footnote>
  <w:footnote w:type="continuationSeparator" w:id="0">
    <w:p w14:paraId="37A80600" w14:textId="77777777" w:rsidR="00A23A81" w:rsidRDefault="00A23A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2C" w14:textId="77777777" w:rsidR="006E2DB7" w:rsidRDefault="006E2DB7">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2A" w14:textId="77777777" w:rsidR="006E2DB7" w:rsidRDefault="00A23A81">
    <w:pPr>
      <w:pBdr>
        <w:top w:val="nil"/>
        <w:left w:val="nil"/>
        <w:bottom w:val="nil"/>
        <w:right w:val="nil"/>
        <w:between w:val="nil"/>
      </w:pBdr>
      <w:tabs>
        <w:tab w:val="center" w:pos="4680"/>
        <w:tab w:val="right" w:pos="9360"/>
      </w:tabs>
      <w:spacing w:after="0" w:line="240" w:lineRule="auto"/>
      <w:rPr>
        <w:color w:val="000000"/>
      </w:rPr>
    </w:pPr>
    <w:r>
      <w:t>DOWN SYNDROME</w:t>
    </w:r>
    <w:r>
      <w:rPr>
        <w:color w:val="000000"/>
      </w:rPr>
      <w:tab/>
    </w:r>
    <w:r>
      <w:rPr>
        <w:color w:val="000000"/>
      </w:rPr>
      <w:tab/>
    </w:r>
    <w:r>
      <w:rPr>
        <w:color w:val="000000"/>
      </w:rPr>
      <w:fldChar w:fldCharType="begin"/>
    </w:r>
    <w:r>
      <w:rPr>
        <w:color w:val="000000"/>
      </w:rPr>
      <w:instrText>PAGE</w:instrText>
    </w:r>
    <w:r w:rsidR="00737A23">
      <w:rPr>
        <w:color w:val="000000"/>
      </w:rPr>
      <w:fldChar w:fldCharType="separate"/>
    </w:r>
    <w:r w:rsidR="00341DA7">
      <w:rPr>
        <w:noProof/>
        <w:color w:val="000000"/>
      </w:rPr>
      <w:t>7</w:t>
    </w:r>
    <w:r>
      <w:rPr>
        <w:color w:val="000000"/>
      </w:rPr>
      <w:fldChar w:fldCharType="end"/>
    </w:r>
  </w:p>
  <w:p w14:paraId="0000002B" w14:textId="77777777" w:rsidR="006E2DB7" w:rsidRDefault="006E2DB7">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2D" w14:textId="77777777" w:rsidR="006E2DB7" w:rsidRDefault="00A23A81">
    <w:pPr>
      <w:pBdr>
        <w:top w:val="nil"/>
        <w:left w:val="nil"/>
        <w:bottom w:val="nil"/>
        <w:right w:val="nil"/>
        <w:between w:val="nil"/>
      </w:pBdr>
      <w:tabs>
        <w:tab w:val="center" w:pos="4680"/>
        <w:tab w:val="right" w:pos="9360"/>
      </w:tabs>
      <w:spacing w:after="0" w:line="240" w:lineRule="auto"/>
      <w:rPr>
        <w:color w:val="000000"/>
      </w:rPr>
    </w:pPr>
    <w:r>
      <w:rPr>
        <w:color w:val="000000"/>
      </w:rPr>
      <w:t xml:space="preserve">Running Head: </w:t>
    </w:r>
    <w:r>
      <w:t>DOWN SYNDROME</w:t>
    </w:r>
    <w:r>
      <w:rPr>
        <w:color w:val="000000"/>
      </w:rPr>
      <w:t xml:space="preserve"> </w:t>
    </w:r>
    <w:r>
      <w:rPr>
        <w:color w:val="000000"/>
      </w:rPr>
      <w:tab/>
    </w:r>
    <w:r>
      <w:rPr>
        <w:color w:val="000000"/>
      </w:rPr>
      <w:t xml:space="preserve">                                                                                           1</w:t>
    </w:r>
  </w:p>
  <w:p w14:paraId="0000002E" w14:textId="77777777" w:rsidR="006E2DB7" w:rsidRDefault="006E2DB7">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docVars>
    <w:docVar w:name="__Grammarly_42____i" w:val="H4sIAAAAAAAEAKtWckksSQxILCpxzi/NK1GyMqwFAAEhoTITAAAA"/>
    <w:docVar w:name="__Grammarly_42___1" w:val="H4sIAAAAAAAEAKtWcslP9kxRslIyNDYyMjAwNTQ2NDIyNzU1sjBS0lEKTi0uzszPAykwrAUApMm6qCwAAAA="/>
  </w:docVars>
  <w:rsids>
    <w:rsidRoot w:val="006E2DB7"/>
    <w:rsid w:val="002021CE"/>
    <w:rsid w:val="00341DA7"/>
    <w:rsid w:val="006C6840"/>
    <w:rsid w:val="006E2DB7"/>
    <w:rsid w:val="007252B1"/>
    <w:rsid w:val="00737A23"/>
    <w:rsid w:val="007A4749"/>
    <w:rsid w:val="009D00D8"/>
    <w:rsid w:val="00A23A81"/>
    <w:rsid w:val="00C41B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203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7</Pages>
  <Words>1188</Words>
  <Characters>6776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7</cp:revision>
  <dcterms:created xsi:type="dcterms:W3CDTF">2019-12-05T20:28:00Z</dcterms:created>
  <dcterms:modified xsi:type="dcterms:W3CDTF">2019-12-05T21:13:00Z</dcterms:modified>
</cp:coreProperties>
</file>